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0D23" w14:textId="77777777" w:rsidR="009A1AB0" w:rsidRPr="009A1AB0" w:rsidRDefault="009A1AB0" w:rsidP="009A1AB0">
      <w:pPr>
        <w:pStyle w:val="Heading1"/>
      </w:pPr>
      <w:r w:rsidRPr="009A1AB0">
        <w:t>INTRODUCTION</w:t>
      </w:r>
    </w:p>
    <w:p w14:paraId="5332B7DA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Foreword</w:t>
      </w:r>
    </w:p>
    <w:p w14:paraId="5BC4129D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Original and Successor Projects</w:t>
      </w:r>
    </w:p>
    <w:p w14:paraId="0C0B0ADF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Data Reviewed</w:t>
      </w:r>
    </w:p>
    <w:p w14:paraId="1EACCDD4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Design Standards</w:t>
      </w:r>
    </w:p>
    <w:p w14:paraId="6660F60F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Characteristics of the Roadways and Surrounding Area</w:t>
      </w:r>
    </w:p>
    <w:p w14:paraId="30CC988F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Concept Development Scope Statement</w:t>
      </w:r>
    </w:p>
    <w:p w14:paraId="34056A23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CD Public Involvement Action Plan</w:t>
      </w:r>
    </w:p>
    <w:p w14:paraId="4EC57F6E" w14:textId="77777777" w:rsidR="009A1AB0" w:rsidRPr="009A1AB0" w:rsidRDefault="009A1AB0" w:rsidP="009A1AB0">
      <w:pPr>
        <w:pStyle w:val="Heading1"/>
      </w:pPr>
      <w:r w:rsidRPr="009A1AB0">
        <w:t>PURPOSE AND NEED</w:t>
      </w:r>
    </w:p>
    <w:p w14:paraId="09B67A14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Bridge Needs</w:t>
      </w:r>
    </w:p>
    <w:p w14:paraId="3875FFF2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Scour Needs</w:t>
      </w:r>
    </w:p>
    <w:p w14:paraId="21E8C6F9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Maintenance Needs</w:t>
      </w:r>
    </w:p>
    <w:p w14:paraId="7A26130C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Roadway Needs</w:t>
      </w:r>
    </w:p>
    <w:p w14:paraId="21B5B656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Goals and Objectives</w:t>
      </w:r>
    </w:p>
    <w:p w14:paraId="5320C833" w14:textId="77777777" w:rsidR="009A1AB0" w:rsidRPr="009A1AB0" w:rsidRDefault="009A1AB0" w:rsidP="009A1AB0">
      <w:pPr>
        <w:pStyle w:val="Heading1"/>
      </w:pPr>
      <w:r w:rsidRPr="009A1AB0">
        <w:t>EXISTING INVENTORY AND CONDITION</w:t>
      </w:r>
    </w:p>
    <w:p w14:paraId="2BAD26E4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Existing Bridge Inventory and Condition</w:t>
      </w:r>
    </w:p>
    <w:p w14:paraId="2CB9D4EB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Scour</w:t>
      </w:r>
    </w:p>
    <w:p w14:paraId="7029F7E9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Maintenance Issues</w:t>
      </w:r>
    </w:p>
    <w:p w14:paraId="15189CDC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Existing Roadway Inventory and Condition</w:t>
      </w:r>
    </w:p>
    <w:p w14:paraId="6C465718" w14:textId="77777777" w:rsidR="00F234E7" w:rsidRPr="00421D40" w:rsidRDefault="00F234E7" w:rsidP="00F234E7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Existing Utilities</w:t>
      </w:r>
    </w:p>
    <w:p w14:paraId="6188363E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Summary of Existing Deficiencies</w:t>
      </w:r>
    </w:p>
    <w:p w14:paraId="4195D28C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List of Substandard Design Elements</w:t>
      </w:r>
    </w:p>
    <w:p w14:paraId="2BBB1F86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Management Systems Input</w:t>
      </w:r>
    </w:p>
    <w:p w14:paraId="44B52947" w14:textId="77777777" w:rsid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As-Built Plans, Right of Way Maps and Jurisdiction Map</w:t>
      </w:r>
    </w:p>
    <w:p w14:paraId="74FD5B36" w14:textId="77777777" w:rsidR="009A1AB0" w:rsidRPr="009A1AB0" w:rsidRDefault="009A1AB0" w:rsidP="009A1AB0">
      <w:pPr>
        <w:pStyle w:val="Heading1"/>
      </w:pPr>
      <w:r w:rsidRPr="009A1AB0">
        <w:t>TRAFFIC AND CRASH SUMMARY</w:t>
      </w:r>
    </w:p>
    <w:p w14:paraId="36A11F54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Traffic Operations</w:t>
      </w:r>
    </w:p>
    <w:p w14:paraId="5E3BA4F8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Traffic Data</w:t>
      </w:r>
    </w:p>
    <w:p w14:paraId="31349490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Traffic Volume Forecasts</w:t>
      </w:r>
    </w:p>
    <w:p w14:paraId="49342351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Crash Data Analysis and Crash Diagram</w:t>
      </w:r>
    </w:p>
    <w:p w14:paraId="703BAD72" w14:textId="77777777" w:rsidR="009A1AB0" w:rsidRPr="009A1AB0" w:rsidRDefault="009A1AB0" w:rsidP="009A1AB0">
      <w:pPr>
        <w:pStyle w:val="Heading1"/>
      </w:pPr>
      <w:r w:rsidRPr="009A1AB0">
        <w:t>SOCIAL, ECONOMIC AND ENVIRONMENTAL SCREENING</w:t>
      </w:r>
    </w:p>
    <w:p w14:paraId="3C79D225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Community Outreach</w:t>
      </w:r>
    </w:p>
    <w:p w14:paraId="287FA64A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Noise and Air Quality</w:t>
      </w:r>
    </w:p>
    <w:p w14:paraId="441B3E59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Socioeconomics</w:t>
      </w:r>
    </w:p>
    <w:p w14:paraId="6433B186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Cultural Resources</w:t>
      </w:r>
    </w:p>
    <w:p w14:paraId="2E2E4FAD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Section 4(f) Properties</w:t>
      </w:r>
    </w:p>
    <w:p w14:paraId="41B36C33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Highlands/Pinelands</w:t>
      </w:r>
    </w:p>
    <w:p w14:paraId="1B4ABDE4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Wetlands</w:t>
      </w:r>
    </w:p>
    <w:p w14:paraId="1D6393BF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Reforestation</w:t>
      </w:r>
    </w:p>
    <w:p w14:paraId="1027B78B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Floodplain</w:t>
      </w:r>
    </w:p>
    <w:p w14:paraId="5EB908F7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Sole Source Aquifer</w:t>
      </w:r>
    </w:p>
    <w:p w14:paraId="7B99D1C8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Threatened/Endangered Species</w:t>
      </w:r>
    </w:p>
    <w:p w14:paraId="5711CEA1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Category 1 Waters</w:t>
      </w:r>
    </w:p>
    <w:p w14:paraId="6130E2C2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Vernal Pools</w:t>
      </w:r>
    </w:p>
    <w:p w14:paraId="2B781860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lastRenderedPageBreak/>
        <w:t>Stormwater</w:t>
      </w:r>
    </w:p>
    <w:p w14:paraId="394BE3EE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Hazardous Waste</w:t>
      </w:r>
    </w:p>
    <w:p w14:paraId="2F73FF1F" w14:textId="77777777" w:rsidR="009A1AB0" w:rsidRPr="009A1AB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Anticipated Environmental Permits or Approvals</w:t>
      </w:r>
    </w:p>
    <w:p w14:paraId="100F240D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9A1AB0">
        <w:rPr>
          <w:rFonts w:ascii="Cambria" w:hAnsi="Cambria"/>
          <w:b/>
          <w:bCs/>
          <w:sz w:val="24"/>
          <w:szCs w:val="24"/>
        </w:rPr>
        <w:t>Environ</w:t>
      </w:r>
      <w:r w:rsidRPr="00421D40">
        <w:rPr>
          <w:rFonts w:ascii="Cambria" w:hAnsi="Cambria"/>
          <w:b/>
          <w:bCs/>
          <w:sz w:val="24"/>
          <w:szCs w:val="24"/>
        </w:rPr>
        <w:t>mental Summary</w:t>
      </w:r>
      <w:r w:rsidR="00586918" w:rsidRPr="00421D40">
        <w:rPr>
          <w:rFonts w:ascii="Cambria" w:hAnsi="Cambria"/>
          <w:b/>
          <w:bCs/>
          <w:sz w:val="24"/>
          <w:szCs w:val="24"/>
        </w:rPr>
        <w:t xml:space="preserve"> with Probable NEPA Document required</w:t>
      </w:r>
    </w:p>
    <w:p w14:paraId="2FE6CDC2" w14:textId="77777777" w:rsidR="009A1AB0" w:rsidRPr="00421D40" w:rsidRDefault="009A1AB0" w:rsidP="009A1AB0">
      <w:pPr>
        <w:pStyle w:val="Heading1"/>
      </w:pPr>
      <w:r w:rsidRPr="00421D40">
        <w:t>EVALUATION OF CONCEPTUAL ALTERNATIVES</w:t>
      </w:r>
    </w:p>
    <w:p w14:paraId="44704672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Bridge Rehabilitation versus Bridge Replacement</w:t>
      </w:r>
    </w:p>
    <w:p w14:paraId="224B5B62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Temporary Bridge Location and Widening Constraints</w:t>
      </w:r>
    </w:p>
    <w:p w14:paraId="3FFD7B85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Conceptual Alternatives</w:t>
      </w:r>
    </w:p>
    <w:p w14:paraId="7A786AA4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Traffic Analysis</w:t>
      </w:r>
    </w:p>
    <w:p w14:paraId="78A000CC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Hydrology &amp; Hydraulics Analysis</w:t>
      </w:r>
    </w:p>
    <w:p w14:paraId="2D4B8F9E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Right of Way Impacts and Review</w:t>
      </w:r>
    </w:p>
    <w:p w14:paraId="46D15D77" w14:textId="77777777" w:rsidR="00F234E7" w:rsidRPr="00421D40" w:rsidRDefault="00F234E7" w:rsidP="00F234E7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Utility Impacts</w:t>
      </w:r>
    </w:p>
    <w:p w14:paraId="68FB797E" w14:textId="77777777" w:rsidR="00730D11" w:rsidRPr="00421D40" w:rsidRDefault="00730D11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ITS Facilities</w:t>
      </w:r>
    </w:p>
    <w:p w14:paraId="1270B9C2" w14:textId="77777777" w:rsidR="008E1F7A" w:rsidRPr="00421D40" w:rsidRDefault="008E1F7A" w:rsidP="008E1F7A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Complete Streets Policy</w:t>
      </w:r>
    </w:p>
    <w:p w14:paraId="0992F8EF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Access Impacts and Review</w:t>
      </w:r>
    </w:p>
    <w:p w14:paraId="666497CD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Constructability and Staging Plans and Detour Plan</w:t>
      </w:r>
    </w:p>
    <w:p w14:paraId="3C208F68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Controlling Substandard Design Elements and Reasonable Assurance</w:t>
      </w:r>
    </w:p>
    <w:p w14:paraId="482A4CE4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Construction Cost Estimate</w:t>
      </w:r>
    </w:p>
    <w:p w14:paraId="19D4A4F1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Value Engineering Study and Report</w:t>
      </w:r>
    </w:p>
    <w:p w14:paraId="0DC86A6D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Life Cycle Cost Analysis</w:t>
      </w:r>
    </w:p>
    <w:p w14:paraId="5CA785E7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Alternatives Matrix</w:t>
      </w:r>
    </w:p>
    <w:p w14:paraId="21C8D280" w14:textId="77777777" w:rsidR="006D5486" w:rsidRPr="00421D40" w:rsidRDefault="006D5486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Risk Analysis Summary</w:t>
      </w:r>
    </w:p>
    <w:p w14:paraId="30403B56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Discussions with Subject Matter Experts</w:t>
      </w:r>
    </w:p>
    <w:p w14:paraId="2B312CFB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Preliminary Preferred Alternative (PPA)</w:t>
      </w:r>
    </w:p>
    <w:p w14:paraId="189771C0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 xml:space="preserve">Preliminary Engineering Scope Statement </w:t>
      </w:r>
    </w:p>
    <w:p w14:paraId="04F3A10E" w14:textId="77777777" w:rsidR="009A1AB0" w:rsidRPr="00421D40" w:rsidRDefault="009A1AB0" w:rsidP="009A1AB0">
      <w:pPr>
        <w:pStyle w:val="Heading1"/>
      </w:pPr>
      <w:r w:rsidRPr="00421D40">
        <w:t>CONCEPT DEVELOPMENT RECOMMENDATION</w:t>
      </w:r>
    </w:p>
    <w:p w14:paraId="11764272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Federal Highway Administration (FHWA) Approval of Report</w:t>
      </w:r>
    </w:p>
    <w:p w14:paraId="00DFD746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Capital Program Screening Committee (CPSC) Recommendation</w:t>
      </w:r>
    </w:p>
    <w:p w14:paraId="26525353" w14:textId="77777777" w:rsidR="009A1AB0" w:rsidRPr="00421D40" w:rsidRDefault="009A1AB0" w:rsidP="009A1AB0">
      <w:pPr>
        <w:numPr>
          <w:ilvl w:val="1"/>
          <w:numId w:val="1"/>
        </w:numPr>
        <w:spacing w:before="0"/>
        <w:rPr>
          <w:rFonts w:ascii="Cambria" w:hAnsi="Cambria"/>
          <w:b/>
          <w:bCs/>
          <w:sz w:val="24"/>
          <w:szCs w:val="24"/>
        </w:rPr>
      </w:pPr>
      <w:r w:rsidRPr="00421D40">
        <w:rPr>
          <w:rFonts w:ascii="Cambria" w:hAnsi="Cambria"/>
          <w:b/>
          <w:bCs/>
          <w:sz w:val="24"/>
          <w:szCs w:val="24"/>
        </w:rPr>
        <w:t>Capital Program Committee (CPC) Approval</w:t>
      </w:r>
    </w:p>
    <w:p w14:paraId="3F536827" w14:textId="77777777" w:rsidR="009A1AB0" w:rsidRPr="00421D40" w:rsidRDefault="009A1AB0" w:rsidP="009A1AB0">
      <w:pPr>
        <w:pStyle w:val="Heading2"/>
        <w:numPr>
          <w:ilvl w:val="0"/>
          <w:numId w:val="0"/>
        </w:numPr>
        <w:spacing w:before="240"/>
        <w:ind w:left="720"/>
        <w:jc w:val="center"/>
      </w:pPr>
      <w:r w:rsidRPr="00421D40">
        <w:rPr>
          <w:sz w:val="28"/>
          <w:szCs w:val="28"/>
        </w:rPr>
        <w:lastRenderedPageBreak/>
        <w:t>Appendices</w:t>
      </w:r>
    </w:p>
    <w:p w14:paraId="7DCF6CB4" w14:textId="77777777" w:rsidR="00470F5A" w:rsidRPr="00421D40" w:rsidRDefault="00470F5A" w:rsidP="009A1AB0">
      <w:pPr>
        <w:pStyle w:val="Heading2"/>
        <w:numPr>
          <w:ilvl w:val="1"/>
          <w:numId w:val="2"/>
        </w:numPr>
        <w:spacing w:before="240"/>
      </w:pPr>
      <w:r w:rsidRPr="00421D40">
        <w:t>Problem Statement/Charter</w:t>
      </w:r>
    </w:p>
    <w:p w14:paraId="198A3752" w14:textId="77777777" w:rsidR="00470F5A" w:rsidRPr="00421D40" w:rsidRDefault="00470F5A" w:rsidP="00470F5A">
      <w:pPr>
        <w:pStyle w:val="Heading2"/>
        <w:spacing w:before="60"/>
      </w:pPr>
      <w:r w:rsidRPr="00421D40">
        <w:t>Bridge Re-evaluation Survey Report (latest cycle)</w:t>
      </w:r>
    </w:p>
    <w:p w14:paraId="6678F710" w14:textId="77777777" w:rsidR="00470F5A" w:rsidRPr="00421D40" w:rsidRDefault="00470F5A" w:rsidP="00470F5A">
      <w:pPr>
        <w:pStyle w:val="Heading2"/>
        <w:spacing w:before="60"/>
      </w:pPr>
      <w:r w:rsidRPr="00421D40">
        <w:t>Bridge Scour Evaluation Report (latest cycle)</w:t>
      </w:r>
    </w:p>
    <w:p w14:paraId="49AB1C72" w14:textId="77777777" w:rsidR="00470F5A" w:rsidRPr="00421D40" w:rsidRDefault="00470F5A" w:rsidP="00470F5A">
      <w:pPr>
        <w:pStyle w:val="Heading2"/>
        <w:spacing w:before="60"/>
      </w:pPr>
      <w:r w:rsidRPr="00421D40">
        <w:t>As-Built Plans</w:t>
      </w:r>
      <w:r w:rsidR="000448E6" w:rsidRPr="00421D40">
        <w:t>, ROW Maps, and Jurisdiction Map</w:t>
      </w:r>
    </w:p>
    <w:p w14:paraId="446F1004" w14:textId="77777777" w:rsidR="00470F5A" w:rsidRPr="00421D40" w:rsidRDefault="00470F5A" w:rsidP="00470F5A">
      <w:pPr>
        <w:pStyle w:val="Heading2"/>
        <w:spacing w:before="60"/>
      </w:pPr>
      <w:r w:rsidRPr="00421D40">
        <w:t>Tax Maps</w:t>
      </w:r>
    </w:p>
    <w:p w14:paraId="73C631AE" w14:textId="77777777" w:rsidR="00470F5A" w:rsidRPr="00421D40" w:rsidRDefault="00470F5A" w:rsidP="00470F5A">
      <w:pPr>
        <w:pStyle w:val="Heading2"/>
        <w:spacing w:before="60"/>
      </w:pPr>
      <w:r w:rsidRPr="00421D40">
        <w:t>Crash Data</w:t>
      </w:r>
    </w:p>
    <w:p w14:paraId="156CE450" w14:textId="77777777" w:rsidR="00470F5A" w:rsidRPr="00421D40" w:rsidRDefault="00470F5A" w:rsidP="00470F5A">
      <w:pPr>
        <w:pStyle w:val="Heading2"/>
        <w:spacing w:before="60"/>
      </w:pPr>
      <w:r w:rsidRPr="00421D40">
        <w:t>Traffic Counts</w:t>
      </w:r>
    </w:p>
    <w:p w14:paraId="0D7F8D88" w14:textId="77777777" w:rsidR="00470F5A" w:rsidRPr="00421D40" w:rsidRDefault="00470F5A" w:rsidP="00470F5A">
      <w:pPr>
        <w:pStyle w:val="Heading2"/>
        <w:spacing w:before="60"/>
      </w:pPr>
      <w:r w:rsidRPr="00421D40">
        <w:t>Aerial Plan and Photographs</w:t>
      </w:r>
    </w:p>
    <w:p w14:paraId="71656448" w14:textId="77777777" w:rsidR="00470F5A" w:rsidRPr="00421D40" w:rsidRDefault="00470F5A" w:rsidP="00470F5A">
      <w:pPr>
        <w:pStyle w:val="Heading2"/>
        <w:spacing w:before="60"/>
      </w:pPr>
      <w:r w:rsidRPr="00421D40">
        <w:t>Straight Line Diagrams</w:t>
      </w:r>
    </w:p>
    <w:p w14:paraId="59C5221B" w14:textId="77777777" w:rsidR="00470F5A" w:rsidRPr="00421D40" w:rsidRDefault="00470F5A" w:rsidP="00470F5A">
      <w:pPr>
        <w:pStyle w:val="Heading2"/>
        <w:spacing w:before="60"/>
      </w:pPr>
      <w:r w:rsidRPr="00421D40">
        <w:t>Traffic Volumes (VPH) Graph</w:t>
      </w:r>
    </w:p>
    <w:p w14:paraId="7ABA3AB3" w14:textId="77777777" w:rsidR="00470F5A" w:rsidRPr="00421D40" w:rsidRDefault="00470F5A" w:rsidP="00470F5A">
      <w:pPr>
        <w:pStyle w:val="Heading2"/>
        <w:spacing w:before="60"/>
      </w:pPr>
      <w:r w:rsidRPr="00421D40">
        <w:t>Collision Diagrams</w:t>
      </w:r>
    </w:p>
    <w:p w14:paraId="556ADD83" w14:textId="77777777" w:rsidR="00470F5A" w:rsidRPr="00421D40" w:rsidRDefault="00470F5A" w:rsidP="00470F5A">
      <w:pPr>
        <w:pStyle w:val="Heading2"/>
        <w:spacing w:before="60"/>
      </w:pPr>
      <w:r w:rsidRPr="00421D40">
        <w:t>Environmental Screening and Constraint Map</w:t>
      </w:r>
    </w:p>
    <w:p w14:paraId="7FC0C76C" w14:textId="77777777" w:rsidR="0069151B" w:rsidRPr="00421D40" w:rsidRDefault="00470F5A" w:rsidP="0069151B">
      <w:pPr>
        <w:pStyle w:val="Heading2"/>
        <w:spacing w:before="60"/>
        <w:ind w:left="1440" w:hanging="720"/>
      </w:pPr>
      <w:r w:rsidRPr="00421D40">
        <w:t xml:space="preserve">Conceptual Alignments, Right of Way Impacts, Environmental </w:t>
      </w:r>
      <w:r w:rsidR="0069151B" w:rsidRPr="00421D40">
        <w:t>Constraints, Bridge Staging, Profile and Local Detour</w:t>
      </w:r>
    </w:p>
    <w:p w14:paraId="21AF7C76" w14:textId="77777777" w:rsidR="0069151B" w:rsidRPr="00421D40" w:rsidRDefault="0069151B" w:rsidP="0069151B">
      <w:pPr>
        <w:pStyle w:val="Heading2"/>
        <w:spacing w:before="60"/>
        <w:ind w:left="1440" w:hanging="720"/>
      </w:pPr>
      <w:r w:rsidRPr="00421D40">
        <w:t>Public Communications</w:t>
      </w:r>
    </w:p>
    <w:p w14:paraId="64468904" w14:textId="77777777" w:rsidR="0069151B" w:rsidRPr="00421D40" w:rsidRDefault="0069151B" w:rsidP="0069151B">
      <w:pPr>
        <w:pStyle w:val="Heading2"/>
        <w:spacing w:before="60"/>
        <w:ind w:left="1440" w:hanging="720"/>
      </w:pPr>
      <w:r w:rsidRPr="00421D40">
        <w:t>Design Communications Report (DCR)</w:t>
      </w:r>
    </w:p>
    <w:p w14:paraId="0103499B" w14:textId="77777777" w:rsidR="0069151B" w:rsidRPr="00421D40" w:rsidRDefault="0069151B" w:rsidP="0069151B">
      <w:pPr>
        <w:pStyle w:val="Heading2"/>
        <w:spacing w:before="60"/>
        <w:ind w:left="1440" w:hanging="720"/>
      </w:pPr>
      <w:r w:rsidRPr="00421D40">
        <w:t>Resolutions of Support</w:t>
      </w:r>
    </w:p>
    <w:p w14:paraId="762B690A" w14:textId="77777777" w:rsidR="0069151B" w:rsidRPr="00421D40" w:rsidRDefault="0069151B" w:rsidP="0069151B">
      <w:pPr>
        <w:pStyle w:val="Heading2"/>
        <w:spacing w:before="60"/>
        <w:ind w:left="1440" w:hanging="720"/>
      </w:pPr>
      <w:r w:rsidRPr="00421D40">
        <w:t>NJDOT Communications</w:t>
      </w:r>
    </w:p>
    <w:p w14:paraId="7A69AB80" w14:textId="77777777" w:rsidR="0069151B" w:rsidRPr="00421D40" w:rsidRDefault="0069151B" w:rsidP="0069151B">
      <w:pPr>
        <w:pStyle w:val="Heading2"/>
        <w:spacing w:before="60"/>
        <w:ind w:left="1440" w:hanging="720"/>
      </w:pPr>
      <w:r w:rsidRPr="00421D40">
        <w:t>Cost Estimates</w:t>
      </w:r>
    </w:p>
    <w:p w14:paraId="42E55771" w14:textId="77777777" w:rsidR="0069151B" w:rsidRPr="00421D40" w:rsidRDefault="00850876" w:rsidP="0069151B">
      <w:pPr>
        <w:pStyle w:val="Heading2"/>
        <w:spacing w:before="60"/>
        <w:ind w:left="1440" w:hanging="720"/>
      </w:pPr>
      <w:r w:rsidRPr="00421D40">
        <w:t>Alternatives Matrix</w:t>
      </w:r>
    </w:p>
    <w:p w14:paraId="73587352" w14:textId="77777777" w:rsidR="001F3918" w:rsidRPr="00421D40" w:rsidRDefault="001F3918" w:rsidP="001F3918">
      <w:pPr>
        <w:pStyle w:val="Heading2"/>
        <w:spacing w:before="60"/>
        <w:ind w:left="1440" w:hanging="720"/>
      </w:pPr>
      <w:r w:rsidRPr="00421D40">
        <w:t>Risk Register</w:t>
      </w:r>
    </w:p>
    <w:p w14:paraId="234D18DC" w14:textId="77777777" w:rsidR="00730944" w:rsidRPr="00421D40" w:rsidRDefault="00730944" w:rsidP="001F3918">
      <w:pPr>
        <w:pStyle w:val="Heading2"/>
        <w:spacing w:before="60"/>
        <w:ind w:left="1440" w:hanging="720"/>
      </w:pPr>
      <w:r w:rsidRPr="00421D40">
        <w:t>Quantitative Risk Analysis Report</w:t>
      </w:r>
    </w:p>
    <w:p w14:paraId="5FBF845D" w14:textId="77777777" w:rsidR="00F234E7" w:rsidRPr="00421D40" w:rsidRDefault="00F234E7" w:rsidP="001F3918">
      <w:pPr>
        <w:pStyle w:val="Heading2"/>
        <w:spacing w:before="60"/>
        <w:ind w:left="1440" w:hanging="720"/>
      </w:pPr>
      <w:r w:rsidRPr="00421D40">
        <w:t>Utility Risk Assessment Plan</w:t>
      </w:r>
    </w:p>
    <w:p w14:paraId="5145D8D3" w14:textId="77777777" w:rsidR="00585E25" w:rsidRPr="00421D40" w:rsidRDefault="00585E25" w:rsidP="0069151B">
      <w:pPr>
        <w:pStyle w:val="Heading2"/>
        <w:spacing w:before="60"/>
        <w:ind w:left="1440" w:hanging="720"/>
      </w:pPr>
      <w:r w:rsidRPr="00421D40">
        <w:t>Complete Streets Checklist</w:t>
      </w:r>
    </w:p>
    <w:p w14:paraId="7F9BE5D9" w14:textId="77777777" w:rsidR="0069151B" w:rsidRDefault="0069151B" w:rsidP="0069151B">
      <w:pPr>
        <w:pStyle w:val="Heading2"/>
        <w:spacing w:before="60"/>
        <w:ind w:left="1440" w:hanging="720"/>
      </w:pPr>
      <w:r w:rsidRPr="00F746DC">
        <w:t>Life Cycle Cost Analyses</w:t>
      </w:r>
    </w:p>
    <w:p w14:paraId="1ACDB5D0" w14:textId="77777777" w:rsidR="00CB626D" w:rsidRDefault="00CB626D" w:rsidP="0069151B">
      <w:pPr>
        <w:pStyle w:val="Heading2"/>
        <w:spacing w:before="60"/>
        <w:ind w:left="1440" w:hanging="720"/>
      </w:pPr>
      <w:r>
        <w:t>Systems Engineering Review Form</w:t>
      </w:r>
    </w:p>
    <w:p w14:paraId="60C4A954" w14:textId="77777777" w:rsidR="00CB626D" w:rsidRDefault="00AA69CB" w:rsidP="0069151B">
      <w:pPr>
        <w:pStyle w:val="Heading2"/>
        <w:spacing w:before="60"/>
        <w:ind w:left="1440" w:hanging="720"/>
      </w:pPr>
      <w:r>
        <w:t>Preliminary Engineering Public Involvement Action Plan</w:t>
      </w:r>
    </w:p>
    <w:p w14:paraId="73A0E144" w14:textId="77777777" w:rsidR="00AA69CB" w:rsidRPr="009A1AB0" w:rsidRDefault="00AA69CB" w:rsidP="0069151B">
      <w:pPr>
        <w:pStyle w:val="Heading2"/>
        <w:spacing w:before="60"/>
        <w:ind w:left="1440" w:hanging="720"/>
      </w:pPr>
      <w:r>
        <w:t>Preliminary Engineering Scope Statement</w:t>
      </w:r>
    </w:p>
    <w:sectPr w:rsidR="00AA69CB" w:rsidRPr="009A1AB0" w:rsidSect="004B3C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94E42" w14:textId="77777777" w:rsidR="00C5114D" w:rsidRDefault="00C5114D" w:rsidP="00AD290C">
      <w:pPr>
        <w:spacing w:before="0"/>
      </w:pPr>
      <w:r>
        <w:separator/>
      </w:r>
    </w:p>
  </w:endnote>
  <w:endnote w:type="continuationSeparator" w:id="0">
    <w:p w14:paraId="710677A5" w14:textId="77777777" w:rsidR="00C5114D" w:rsidRDefault="00C5114D" w:rsidP="00AD29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B557" w14:textId="77777777" w:rsidR="00C755BF" w:rsidRDefault="00C7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1307" w14:textId="77777777" w:rsidR="00C755BF" w:rsidRDefault="00C7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5849" w14:textId="77777777" w:rsidR="00C755BF" w:rsidRDefault="00C7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0503" w14:textId="77777777" w:rsidR="00C5114D" w:rsidRDefault="00C5114D" w:rsidP="00AD290C">
      <w:pPr>
        <w:spacing w:before="0"/>
      </w:pPr>
      <w:r>
        <w:separator/>
      </w:r>
    </w:p>
  </w:footnote>
  <w:footnote w:type="continuationSeparator" w:id="0">
    <w:p w14:paraId="2989286D" w14:textId="77777777" w:rsidR="00C5114D" w:rsidRDefault="00C5114D" w:rsidP="00AD29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72BF" w14:textId="77777777" w:rsidR="00C755BF" w:rsidRDefault="00C7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6ACD" w14:textId="77777777" w:rsidR="00470F5A" w:rsidRDefault="00AD290C" w:rsidP="00AD290C">
    <w:pPr>
      <w:pStyle w:val="Heading1"/>
      <w:numPr>
        <w:ilvl w:val="0"/>
        <w:numId w:val="0"/>
      </w:numPr>
      <w:jc w:val="center"/>
      <w:rPr>
        <w:sz w:val="28"/>
      </w:rPr>
    </w:pPr>
    <w:r w:rsidRPr="00AD290C">
      <w:rPr>
        <w:sz w:val="28"/>
      </w:rPr>
      <w:t xml:space="preserve">Concept Development Report </w:t>
    </w:r>
    <w:r w:rsidR="00BD2CC6">
      <w:rPr>
        <w:sz w:val="28"/>
      </w:rPr>
      <w:t xml:space="preserve">Table of Contents </w:t>
    </w:r>
    <w:r w:rsidR="00470F5A">
      <w:rPr>
        <w:sz w:val="28"/>
      </w:rPr>
      <w:t>(</w:t>
    </w:r>
    <w:r w:rsidR="00B25501">
      <w:rPr>
        <w:sz w:val="28"/>
      </w:rPr>
      <w:t>T</w:t>
    </w:r>
    <w:r w:rsidR="00470F5A">
      <w:rPr>
        <w:sz w:val="28"/>
      </w:rPr>
      <w:t>emplate)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1FA2" w14:textId="77777777" w:rsidR="00C755BF" w:rsidRDefault="00C75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36D7A"/>
    <w:multiLevelType w:val="multilevel"/>
    <w:tmpl w:val="8076AB2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2112780793">
    <w:abstractNumId w:val="0"/>
  </w:num>
  <w:num w:numId="2" w16cid:durableId="59856314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0C"/>
    <w:rsid w:val="00025003"/>
    <w:rsid w:val="000322F8"/>
    <w:rsid w:val="000448E6"/>
    <w:rsid w:val="0006150C"/>
    <w:rsid w:val="00073974"/>
    <w:rsid w:val="000E51A1"/>
    <w:rsid w:val="001012A5"/>
    <w:rsid w:val="0010709D"/>
    <w:rsid w:val="0012264F"/>
    <w:rsid w:val="00182C71"/>
    <w:rsid w:val="001C5A8C"/>
    <w:rsid w:val="001F3918"/>
    <w:rsid w:val="0021410D"/>
    <w:rsid w:val="00292082"/>
    <w:rsid w:val="002A5041"/>
    <w:rsid w:val="002B03F4"/>
    <w:rsid w:val="002C28FE"/>
    <w:rsid w:val="002D6B6C"/>
    <w:rsid w:val="002E18F6"/>
    <w:rsid w:val="00333DE9"/>
    <w:rsid w:val="003401D6"/>
    <w:rsid w:val="0034575E"/>
    <w:rsid w:val="00374222"/>
    <w:rsid w:val="0039481D"/>
    <w:rsid w:val="003955ED"/>
    <w:rsid w:val="003A0EB8"/>
    <w:rsid w:val="003B778E"/>
    <w:rsid w:val="003F3579"/>
    <w:rsid w:val="00421D40"/>
    <w:rsid w:val="00461DF3"/>
    <w:rsid w:val="00462B96"/>
    <w:rsid w:val="00470F5A"/>
    <w:rsid w:val="0048397C"/>
    <w:rsid w:val="00496F6A"/>
    <w:rsid w:val="004B13BB"/>
    <w:rsid w:val="004B3C5D"/>
    <w:rsid w:val="004F63E4"/>
    <w:rsid w:val="0050615E"/>
    <w:rsid w:val="00542CBC"/>
    <w:rsid w:val="00561FD7"/>
    <w:rsid w:val="00585E25"/>
    <w:rsid w:val="00586918"/>
    <w:rsid w:val="005A726C"/>
    <w:rsid w:val="005B2F0F"/>
    <w:rsid w:val="00660135"/>
    <w:rsid w:val="0069151B"/>
    <w:rsid w:val="006D5486"/>
    <w:rsid w:val="00722486"/>
    <w:rsid w:val="00730944"/>
    <w:rsid w:val="00730D11"/>
    <w:rsid w:val="0079308E"/>
    <w:rsid w:val="007C4F62"/>
    <w:rsid w:val="007D366A"/>
    <w:rsid w:val="007D5CC2"/>
    <w:rsid w:val="00810A0F"/>
    <w:rsid w:val="00841C6A"/>
    <w:rsid w:val="00850876"/>
    <w:rsid w:val="00853AF8"/>
    <w:rsid w:val="00873E6B"/>
    <w:rsid w:val="008A636B"/>
    <w:rsid w:val="008E1F7A"/>
    <w:rsid w:val="008E7958"/>
    <w:rsid w:val="00913DC3"/>
    <w:rsid w:val="009A1AB0"/>
    <w:rsid w:val="009A3FA2"/>
    <w:rsid w:val="009D0955"/>
    <w:rsid w:val="009E473F"/>
    <w:rsid w:val="00A03A80"/>
    <w:rsid w:val="00A3061A"/>
    <w:rsid w:val="00A34F88"/>
    <w:rsid w:val="00A54747"/>
    <w:rsid w:val="00A5787B"/>
    <w:rsid w:val="00AA69CB"/>
    <w:rsid w:val="00AD290C"/>
    <w:rsid w:val="00B11BB7"/>
    <w:rsid w:val="00B25501"/>
    <w:rsid w:val="00B32377"/>
    <w:rsid w:val="00B66D14"/>
    <w:rsid w:val="00BC77CE"/>
    <w:rsid w:val="00BD2CC6"/>
    <w:rsid w:val="00BF28AC"/>
    <w:rsid w:val="00C277E5"/>
    <w:rsid w:val="00C33406"/>
    <w:rsid w:val="00C47D15"/>
    <w:rsid w:val="00C5114D"/>
    <w:rsid w:val="00C755BF"/>
    <w:rsid w:val="00CB626D"/>
    <w:rsid w:val="00D109C8"/>
    <w:rsid w:val="00D2580C"/>
    <w:rsid w:val="00DD0156"/>
    <w:rsid w:val="00DE41F1"/>
    <w:rsid w:val="00E206F9"/>
    <w:rsid w:val="00E42728"/>
    <w:rsid w:val="00E83B1D"/>
    <w:rsid w:val="00E93F25"/>
    <w:rsid w:val="00E97535"/>
    <w:rsid w:val="00F234E7"/>
    <w:rsid w:val="00F45677"/>
    <w:rsid w:val="00F746DC"/>
    <w:rsid w:val="00FA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2766A9A"/>
  <w15:chartTrackingRefBased/>
  <w15:docId w15:val="{E0A0BD4D-74A6-4E7C-AFE4-7CF8D2B9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5D"/>
    <w:pPr>
      <w:spacing w:before="120"/>
    </w:pPr>
    <w:rPr>
      <w:sz w:val="22"/>
      <w:szCs w:val="22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D290C"/>
    <w:pPr>
      <w:keepNext/>
      <w:keepLines/>
      <w:numPr>
        <w:numId w:val="1"/>
      </w:numPr>
      <w:outlineLvl w:val="0"/>
    </w:pPr>
    <w:rPr>
      <w:rFonts w:ascii="Cambria" w:eastAsia="Times New Roman" w:hAnsi="Cambria"/>
      <w:b/>
      <w:bCs/>
      <w:sz w:val="24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D290C"/>
    <w:pPr>
      <w:keepNext/>
      <w:keepLines/>
      <w:numPr>
        <w:ilvl w:val="1"/>
        <w:numId w:val="1"/>
      </w:numPr>
      <w:spacing w:before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90C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90C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90C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90C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90C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90C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90C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290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90C"/>
  </w:style>
  <w:style w:type="paragraph" w:styleId="Footer">
    <w:name w:val="footer"/>
    <w:basedOn w:val="Normal"/>
    <w:link w:val="FooterChar"/>
    <w:uiPriority w:val="99"/>
    <w:semiHidden/>
    <w:unhideWhenUsed/>
    <w:rsid w:val="00AD290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90C"/>
  </w:style>
  <w:style w:type="character" w:customStyle="1" w:styleId="Heading1Char">
    <w:name w:val="Heading 1 Char"/>
    <w:link w:val="Heading1"/>
    <w:uiPriority w:val="9"/>
    <w:rsid w:val="00AD290C"/>
    <w:rPr>
      <w:rFonts w:ascii="Cambria" w:eastAsia="Times New Roman" w:hAnsi="Cambria" w:cs="Times New Roman"/>
      <w:b/>
      <w:bCs/>
      <w:sz w:val="24"/>
      <w:szCs w:val="28"/>
    </w:rPr>
  </w:style>
  <w:style w:type="character" w:customStyle="1" w:styleId="Heading2Char">
    <w:name w:val="Heading 2 Char"/>
    <w:link w:val="Heading2"/>
    <w:uiPriority w:val="9"/>
    <w:rsid w:val="00AD290C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AD290C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AD290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AD290C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AD290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AD290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D290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D290C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06094C55FCA449D37E33ED51327E8" ma:contentTypeVersion="1" ma:contentTypeDescription="Create a new document." ma:contentTypeScope="" ma:versionID="b3c24d9bdd4dd4831eb0a9e70858688a">
  <xsd:schema xmlns:xsd="http://www.w3.org/2001/XMLSchema" xmlns:xs="http://www.w3.org/2001/XMLSchema" xmlns:p="http://schemas.microsoft.com/office/2006/metadata/properties" xmlns:ns2="795cea42-5d92-41a2-a7e2-d1374d548ab1" targetNamespace="http://schemas.microsoft.com/office/2006/metadata/properties" ma:root="true" ma:fieldsID="14b43036225d05b8b555575f4963da1c" ns2:_="">
    <xsd:import namespace="795cea42-5d92-41a2-a7e2-d1374d548ab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cea42-5d92-41a2-a7e2-d1374d5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04E184-A918-434B-B6A2-DF78D963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5cea42-5d92-41a2-a7e2-d1374d5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B758C-9169-4081-97CE-37C0A408E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F18C6-CC40-4D9C-B4D9-4C702358EE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D90E9-E2BC-4C6B-AA72-B04323B2D95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39154D6-E018-4565-942F-73A72C891C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Development Report Table of Contents Template</vt:lpstr>
    </vt:vector>
  </TitlesOfParts>
  <Company>NJDOT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Development Report Table of Contents Template</dc:title>
  <dc:subject>Project Delivery Process</dc:subject>
  <dc:creator>NJDOT</dc:creator>
  <cp:keywords>CD Report Template, CD Report Table of Contents Template, CD Report Table of Contents, CD Report TOC, CD Report Appendices, 17R07L03</cp:keywords>
  <dc:description/>
  <cp:lastModifiedBy>Kottakis, Celia</cp:lastModifiedBy>
  <cp:revision>2</cp:revision>
  <cp:lastPrinted>2010-10-29T18:55:00Z</cp:lastPrinted>
  <dcterms:created xsi:type="dcterms:W3CDTF">2024-01-10T18:44:00Z</dcterms:created>
  <dcterms:modified xsi:type="dcterms:W3CDTF">2024-01-10T18:44:00Z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0x01010038E5ED9E29FB14429F6CEC21B129DD5F</vt:lpwstr>
  </property>
</Properties>
</file>